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022" w:rsidRDefault="00641022" w:rsidP="00641022">
      <w:pPr>
        <w:pStyle w:val="3"/>
        <w:spacing w:before="240" w:after="120" w:line="298" w:lineRule="auto"/>
      </w:pPr>
      <w:bookmarkStart w:id="0" w:name="_GoBack"/>
      <w:r>
        <w:t>5  ПОДБОР ВАРИАНТОВ ЛАКОКРАСОЧНЫХ ПОКРЫТИЙ ДЛЯ ЗАЩИТЫ СТАЛЬНЫХ КОНСТРУКЦИЙ</w:t>
      </w:r>
    </w:p>
    <w:bookmarkEnd w:id="0"/>
    <w:p w:rsidR="00641022" w:rsidRDefault="00641022" w:rsidP="00641022">
      <w:pPr>
        <w:spacing w:before="120" w:after="120" w:line="298" w:lineRule="auto"/>
        <w:jc w:val="center"/>
        <w:rPr>
          <w:b/>
          <w:sz w:val="28"/>
        </w:rPr>
      </w:pPr>
      <w:r>
        <w:rPr>
          <w:b/>
          <w:sz w:val="28"/>
        </w:rPr>
        <w:t>5.1 Цель занятия</w:t>
      </w:r>
    </w:p>
    <w:p w:rsidR="00641022" w:rsidRDefault="00641022" w:rsidP="00641022">
      <w:pPr>
        <w:spacing w:line="298" w:lineRule="auto"/>
        <w:ind w:firstLine="567"/>
        <w:jc w:val="both"/>
        <w:rPr>
          <w:sz w:val="28"/>
        </w:rPr>
      </w:pPr>
      <w:r>
        <w:rPr>
          <w:sz w:val="28"/>
        </w:rPr>
        <w:t>Подбор лакокрасочных материалов для защиты стальных конструкций от коррозии.</w:t>
      </w:r>
    </w:p>
    <w:p w:rsidR="00641022" w:rsidRDefault="00641022" w:rsidP="00641022">
      <w:pPr>
        <w:pStyle w:val="1"/>
        <w:spacing w:before="120" w:after="120" w:line="298" w:lineRule="auto"/>
      </w:pPr>
      <w:r>
        <w:t>5.2 Теоретические сведения</w:t>
      </w:r>
    </w:p>
    <w:p w:rsidR="00641022" w:rsidRDefault="00641022" w:rsidP="00641022">
      <w:pPr>
        <w:pStyle w:val="21"/>
        <w:spacing w:line="298" w:lineRule="auto"/>
      </w:pPr>
      <w:proofErr w:type="gramStart"/>
      <w:r>
        <w:t>Аналогичны</w:t>
      </w:r>
      <w:proofErr w:type="gramEnd"/>
      <w:r>
        <w:t xml:space="preserve"> практическому занятию № 2. </w:t>
      </w:r>
    </w:p>
    <w:p w:rsidR="00641022" w:rsidRDefault="00641022" w:rsidP="00641022">
      <w:pPr>
        <w:spacing w:before="120" w:after="120" w:line="298" w:lineRule="auto"/>
        <w:jc w:val="center"/>
        <w:rPr>
          <w:sz w:val="28"/>
        </w:rPr>
      </w:pPr>
      <w:r>
        <w:rPr>
          <w:b/>
          <w:sz w:val="28"/>
        </w:rPr>
        <w:t>5.3 Задача № 8</w:t>
      </w:r>
    </w:p>
    <w:p w:rsidR="00641022" w:rsidRDefault="00641022" w:rsidP="00641022">
      <w:pPr>
        <w:pStyle w:val="31"/>
        <w:spacing w:line="298" w:lineRule="auto"/>
      </w:pPr>
      <w:r>
        <w:t>Подобрать три варианта лакокрасочных материалов для защиты стал</w:t>
      </w:r>
      <w:r>
        <w:t>ь</w:t>
      </w:r>
      <w:r>
        <w:t>ных конструкций от коррозии.</w:t>
      </w:r>
    </w:p>
    <w:p w:rsidR="00641022" w:rsidRPr="00A40DE8" w:rsidRDefault="00641022" w:rsidP="00641022">
      <w:pPr>
        <w:pStyle w:val="1"/>
        <w:spacing w:before="120" w:after="120" w:line="298" w:lineRule="auto"/>
        <w:ind w:firstLine="567"/>
        <w:jc w:val="both"/>
        <w:rPr>
          <w:b w:val="0"/>
        </w:rPr>
      </w:pPr>
      <w:r w:rsidRPr="00A40DE8">
        <w:rPr>
          <w:b w:val="0"/>
        </w:rPr>
        <w:t>5.3.1 Методика решения задачи</w:t>
      </w:r>
    </w:p>
    <w:p w:rsidR="00641022" w:rsidRDefault="00641022" w:rsidP="00641022">
      <w:pPr>
        <w:spacing w:line="298" w:lineRule="auto"/>
        <w:ind w:firstLine="567"/>
        <w:jc w:val="both"/>
        <w:rPr>
          <w:sz w:val="28"/>
        </w:rPr>
      </w:pPr>
      <w:r>
        <w:rPr>
          <w:sz w:val="28"/>
        </w:rPr>
        <w:t xml:space="preserve">Вначале по таблице 29 [1] определяют группу покрытия и его индекс по справочному приложению 15; число покрывных слоёв и общую толщину, включая грунтовку, в </w:t>
      </w:r>
      <w:proofErr w:type="gramStart"/>
      <w:r>
        <w:rPr>
          <w:sz w:val="28"/>
        </w:rPr>
        <w:t>мкм</w:t>
      </w:r>
      <w:proofErr w:type="gramEnd"/>
      <w:r>
        <w:rPr>
          <w:sz w:val="28"/>
        </w:rPr>
        <w:t>.</w:t>
      </w:r>
    </w:p>
    <w:p w:rsidR="00641022" w:rsidRDefault="00641022" w:rsidP="00641022">
      <w:pPr>
        <w:spacing w:line="298" w:lineRule="auto"/>
        <w:ind w:firstLine="567"/>
        <w:jc w:val="both"/>
        <w:rPr>
          <w:sz w:val="28"/>
        </w:rPr>
      </w:pPr>
      <w:r>
        <w:rPr>
          <w:sz w:val="28"/>
        </w:rPr>
        <w:t>Затем по группе покрытия из приложения 15 выбирают три варианта лакокрасочных материалов. Выбранные варианты представляют в форме таблицы (см. пр</w:t>
      </w:r>
      <w:r>
        <w:rPr>
          <w:sz w:val="28"/>
        </w:rPr>
        <w:t>и</w:t>
      </w:r>
      <w:r>
        <w:rPr>
          <w:sz w:val="28"/>
        </w:rPr>
        <w:t xml:space="preserve">мер). </w:t>
      </w:r>
    </w:p>
    <w:p w:rsidR="00641022" w:rsidRPr="00A40DE8" w:rsidRDefault="00641022" w:rsidP="00641022">
      <w:pPr>
        <w:spacing w:before="120" w:after="120" w:line="298" w:lineRule="auto"/>
        <w:ind w:firstLine="567"/>
        <w:jc w:val="both"/>
        <w:rPr>
          <w:sz w:val="28"/>
        </w:rPr>
      </w:pPr>
      <w:r w:rsidRPr="00A40DE8">
        <w:rPr>
          <w:sz w:val="28"/>
        </w:rPr>
        <w:t>5.3.2 Пример.</w:t>
      </w:r>
    </w:p>
    <w:p w:rsidR="00641022" w:rsidRPr="00A40DE8" w:rsidRDefault="00641022" w:rsidP="00641022">
      <w:pPr>
        <w:spacing w:before="120" w:after="120" w:line="298" w:lineRule="auto"/>
        <w:ind w:firstLine="567"/>
        <w:jc w:val="both"/>
        <w:rPr>
          <w:sz w:val="28"/>
        </w:rPr>
      </w:pPr>
      <w:r w:rsidRPr="00A40DE8">
        <w:rPr>
          <w:sz w:val="28"/>
        </w:rPr>
        <w:t>5.3.2.1 Исходные данные</w:t>
      </w:r>
    </w:p>
    <w:p w:rsidR="00641022" w:rsidRDefault="00641022" w:rsidP="00641022">
      <w:pPr>
        <w:spacing w:line="298" w:lineRule="auto"/>
        <w:ind w:firstLine="567"/>
        <w:jc w:val="both"/>
        <w:rPr>
          <w:sz w:val="28"/>
        </w:rPr>
      </w:pPr>
      <w:r>
        <w:rPr>
          <w:sz w:val="28"/>
        </w:rPr>
        <w:t xml:space="preserve">1. Вид среды – </w:t>
      </w:r>
      <w:proofErr w:type="gramStart"/>
      <w:r>
        <w:rPr>
          <w:sz w:val="28"/>
        </w:rPr>
        <w:t>газообразная</w:t>
      </w:r>
      <w:proofErr w:type="gramEnd"/>
      <w:r>
        <w:rPr>
          <w:sz w:val="28"/>
        </w:rPr>
        <w:t>.</w:t>
      </w:r>
    </w:p>
    <w:p w:rsidR="00641022" w:rsidRDefault="00641022" w:rsidP="00641022">
      <w:pPr>
        <w:spacing w:line="298" w:lineRule="auto"/>
        <w:ind w:firstLine="567"/>
        <w:jc w:val="both"/>
        <w:rPr>
          <w:sz w:val="28"/>
        </w:rPr>
      </w:pPr>
      <w:r>
        <w:rPr>
          <w:sz w:val="28"/>
        </w:rPr>
        <w:t>2. Степень агрессивного воздействия – сильноагрессивная.</w:t>
      </w:r>
    </w:p>
    <w:p w:rsidR="00641022" w:rsidRDefault="00641022" w:rsidP="00641022">
      <w:pPr>
        <w:spacing w:line="298" w:lineRule="auto"/>
        <w:ind w:firstLine="567"/>
        <w:jc w:val="both"/>
        <w:rPr>
          <w:sz w:val="28"/>
        </w:rPr>
      </w:pPr>
      <w:r>
        <w:rPr>
          <w:sz w:val="28"/>
        </w:rPr>
        <w:t>3. Конструкция расположена на открытом воздухе.</w:t>
      </w:r>
    </w:p>
    <w:p w:rsidR="00641022" w:rsidRDefault="00641022" w:rsidP="00641022">
      <w:pPr>
        <w:spacing w:line="298" w:lineRule="auto"/>
        <w:ind w:firstLine="567"/>
        <w:jc w:val="both"/>
        <w:rPr>
          <w:sz w:val="28"/>
        </w:rPr>
      </w:pPr>
      <w:r>
        <w:rPr>
          <w:sz w:val="28"/>
        </w:rPr>
        <w:t>4. Материал конструкций – углеродистая сталь.</w:t>
      </w:r>
    </w:p>
    <w:p w:rsidR="00641022" w:rsidRPr="00A40DE8" w:rsidRDefault="00641022" w:rsidP="00641022">
      <w:pPr>
        <w:spacing w:after="120" w:line="288" w:lineRule="auto"/>
        <w:ind w:firstLine="567"/>
        <w:jc w:val="both"/>
        <w:rPr>
          <w:sz w:val="28"/>
        </w:rPr>
      </w:pPr>
      <w:r>
        <w:rPr>
          <w:b/>
          <w:sz w:val="28"/>
        </w:rPr>
        <w:br w:type="page"/>
      </w:r>
      <w:r w:rsidRPr="00A40DE8">
        <w:rPr>
          <w:sz w:val="28"/>
        </w:rPr>
        <w:lastRenderedPageBreak/>
        <w:t>5.3.2.2 Решение</w:t>
      </w:r>
    </w:p>
    <w:p w:rsidR="00641022" w:rsidRDefault="00641022" w:rsidP="00641022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 xml:space="preserve">По   таблице 29 </w:t>
      </w:r>
      <w:r w:rsidRPr="00BE17C2">
        <w:rPr>
          <w:sz w:val="28"/>
        </w:rPr>
        <w:t>[1]</w:t>
      </w:r>
      <w:r>
        <w:rPr>
          <w:sz w:val="28"/>
        </w:rPr>
        <w:t xml:space="preserve">  определяем   группу    покрытия   и информацию о нём </w:t>
      </w:r>
      <w:r>
        <w:rPr>
          <w:sz w:val="28"/>
          <w:lang w:val="en-US"/>
        </w:rPr>
        <w:t>IV</w:t>
      </w:r>
      <w:proofErr w:type="gramStart"/>
      <w:r>
        <w:rPr>
          <w:sz w:val="28"/>
        </w:rPr>
        <w:t>х</w:t>
      </w:r>
      <w:proofErr w:type="gramEnd"/>
      <w:r>
        <w:rPr>
          <w:sz w:val="28"/>
        </w:rPr>
        <w:t xml:space="preserve"> – 5 (130)</w:t>
      </w:r>
      <w:r>
        <w:rPr>
          <w:sz w:val="28"/>
          <w:vertAlign w:val="superscript"/>
        </w:rPr>
        <w:t>5,6</w:t>
      </w:r>
      <w:r>
        <w:rPr>
          <w:sz w:val="28"/>
        </w:rPr>
        <w:t>. Она означает:</w:t>
      </w:r>
    </w:p>
    <w:p w:rsidR="00641022" w:rsidRDefault="00641022" w:rsidP="00641022">
      <w:pPr>
        <w:spacing w:line="288" w:lineRule="auto"/>
        <w:ind w:firstLine="567"/>
        <w:jc w:val="both"/>
        <w:rPr>
          <w:sz w:val="28"/>
        </w:rPr>
      </w:pPr>
      <w:r>
        <w:rPr>
          <w:sz w:val="28"/>
          <w:lang w:val="en-US"/>
        </w:rPr>
        <w:t>IV</w:t>
      </w:r>
      <w:r>
        <w:rPr>
          <w:sz w:val="28"/>
        </w:rPr>
        <w:t xml:space="preserve"> – группа покрытия;</w:t>
      </w:r>
    </w:p>
    <w:p w:rsidR="00641022" w:rsidRDefault="00641022" w:rsidP="00641022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>х – химически стойкое;</w:t>
      </w:r>
    </w:p>
    <w:p w:rsidR="00641022" w:rsidRDefault="00641022" w:rsidP="00641022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>5 – количество покрывных слоёв;</w:t>
      </w:r>
    </w:p>
    <w:p w:rsidR="00641022" w:rsidRDefault="00641022" w:rsidP="00641022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 xml:space="preserve">130 – общая толщина, включая грунтовку, в </w:t>
      </w:r>
      <w:proofErr w:type="gramStart"/>
      <w:r>
        <w:rPr>
          <w:sz w:val="28"/>
        </w:rPr>
        <w:t>мкм</w:t>
      </w:r>
      <w:proofErr w:type="gramEnd"/>
      <w:r>
        <w:rPr>
          <w:sz w:val="28"/>
        </w:rPr>
        <w:t>;</w:t>
      </w:r>
    </w:p>
    <w:p w:rsidR="00641022" w:rsidRDefault="00641022" w:rsidP="00641022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>5,6 – примечания.</w:t>
      </w:r>
    </w:p>
    <w:p w:rsidR="00641022" w:rsidRDefault="00641022" w:rsidP="00641022">
      <w:pPr>
        <w:pStyle w:val="3"/>
        <w:spacing w:before="120" w:line="288" w:lineRule="auto"/>
        <w:ind w:firstLine="567"/>
        <w:jc w:val="both"/>
      </w:pPr>
      <w:r>
        <w:t xml:space="preserve">Таблица 2 - Лакокрасочные материалы для защиты </w:t>
      </w:r>
      <w:proofErr w:type="gramStart"/>
      <w:r>
        <w:t>стальных</w:t>
      </w:r>
      <w:proofErr w:type="gramEnd"/>
      <w:r>
        <w:t xml:space="preserve"> </w:t>
      </w:r>
    </w:p>
    <w:p w:rsidR="00641022" w:rsidRDefault="00641022" w:rsidP="00641022">
      <w:pPr>
        <w:pStyle w:val="3"/>
        <w:spacing w:after="120" w:line="288" w:lineRule="auto"/>
        <w:ind w:firstLine="567"/>
        <w:jc w:val="both"/>
      </w:pPr>
      <w:r>
        <w:t xml:space="preserve">                     конструкций от ко</w:t>
      </w:r>
      <w:r>
        <w:t>р</w:t>
      </w:r>
      <w:r>
        <w:t>розии</w:t>
      </w:r>
    </w:p>
    <w:tbl>
      <w:tblPr>
        <w:tblW w:w="95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5"/>
        <w:gridCol w:w="2210"/>
        <w:gridCol w:w="2064"/>
        <w:gridCol w:w="1473"/>
        <w:gridCol w:w="2948"/>
      </w:tblGrid>
      <w:tr w:rsidR="00641022" w:rsidTr="004C62B9">
        <w:tblPrEx>
          <w:tblCellMar>
            <w:top w:w="0" w:type="dxa"/>
            <w:bottom w:w="0" w:type="dxa"/>
          </w:tblCellMar>
        </w:tblPrEx>
        <w:trPr>
          <w:trHeight w:val="2028"/>
        </w:trPr>
        <w:tc>
          <w:tcPr>
            <w:tcW w:w="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мер вар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анта</w:t>
            </w:r>
          </w:p>
        </w:tc>
        <w:tc>
          <w:tcPr>
            <w:tcW w:w="22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41022" w:rsidRPr="0076049F" w:rsidRDefault="00641022" w:rsidP="004C62B9">
            <w:pPr>
              <w:pStyle w:val="a6"/>
              <w:rPr>
                <w:spacing w:val="-10"/>
                <w:szCs w:val="28"/>
              </w:rPr>
            </w:pPr>
            <w:r w:rsidRPr="0076049F">
              <w:rPr>
                <w:spacing w:val="-10"/>
                <w:szCs w:val="28"/>
              </w:rPr>
              <w:t>Характерист</w:t>
            </w:r>
            <w:r w:rsidRPr="0076049F">
              <w:rPr>
                <w:spacing w:val="-10"/>
                <w:szCs w:val="28"/>
              </w:rPr>
              <w:t>и</w:t>
            </w:r>
            <w:r w:rsidRPr="0076049F">
              <w:rPr>
                <w:spacing w:val="-10"/>
                <w:szCs w:val="28"/>
              </w:rPr>
              <w:t>ка лакокрасочных матери</w:t>
            </w:r>
            <w:r w:rsidRPr="0076049F">
              <w:rPr>
                <w:spacing w:val="-10"/>
                <w:szCs w:val="28"/>
              </w:rPr>
              <w:t>а</w:t>
            </w:r>
            <w:r w:rsidRPr="0076049F">
              <w:rPr>
                <w:spacing w:val="-10"/>
                <w:szCs w:val="28"/>
              </w:rPr>
              <w:t>лов</w:t>
            </w:r>
          </w:p>
          <w:p w:rsidR="00641022" w:rsidRPr="0076049F" w:rsidRDefault="00641022" w:rsidP="004C62B9">
            <w:pPr>
              <w:jc w:val="center"/>
              <w:rPr>
                <w:spacing w:val="-10"/>
                <w:sz w:val="28"/>
                <w:szCs w:val="28"/>
              </w:rPr>
            </w:pPr>
            <w:r w:rsidRPr="0076049F">
              <w:rPr>
                <w:spacing w:val="-10"/>
                <w:sz w:val="28"/>
                <w:szCs w:val="28"/>
              </w:rPr>
              <w:t xml:space="preserve">по типу </w:t>
            </w:r>
            <w:proofErr w:type="gramStart"/>
            <w:r w:rsidRPr="0076049F">
              <w:rPr>
                <w:spacing w:val="-10"/>
                <w:sz w:val="28"/>
                <w:szCs w:val="28"/>
              </w:rPr>
              <w:t>плёнкообразующ</w:t>
            </w:r>
            <w:r w:rsidRPr="0076049F">
              <w:rPr>
                <w:spacing w:val="-10"/>
                <w:sz w:val="28"/>
                <w:szCs w:val="28"/>
              </w:rPr>
              <w:t>е</w:t>
            </w:r>
            <w:r w:rsidRPr="0076049F">
              <w:rPr>
                <w:spacing w:val="-10"/>
                <w:sz w:val="28"/>
                <w:szCs w:val="28"/>
              </w:rPr>
              <w:t>го</w:t>
            </w:r>
            <w:proofErr w:type="gramEnd"/>
          </w:p>
        </w:tc>
        <w:tc>
          <w:tcPr>
            <w:tcW w:w="206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41022" w:rsidRDefault="00641022" w:rsidP="004C62B9">
            <w:pPr>
              <w:pStyle w:val="3"/>
            </w:pPr>
            <w:r>
              <w:t xml:space="preserve">Марка </w:t>
            </w:r>
          </w:p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материала и нормативный док</w:t>
            </w:r>
            <w:r>
              <w:rPr>
                <w:sz w:val="28"/>
              </w:rPr>
              <w:t>у</w:t>
            </w:r>
            <w:r>
              <w:rPr>
                <w:sz w:val="28"/>
              </w:rPr>
              <w:t>мент</w:t>
            </w:r>
          </w:p>
        </w:tc>
        <w:tc>
          <w:tcPr>
            <w:tcW w:w="147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41022" w:rsidRPr="0076049F" w:rsidRDefault="00641022" w:rsidP="004C62B9">
            <w:pPr>
              <w:jc w:val="center"/>
              <w:rPr>
                <w:spacing w:val="-10"/>
                <w:sz w:val="28"/>
                <w:szCs w:val="28"/>
              </w:rPr>
            </w:pPr>
            <w:r w:rsidRPr="0076049F">
              <w:rPr>
                <w:spacing w:val="-10"/>
                <w:sz w:val="28"/>
                <w:szCs w:val="28"/>
              </w:rPr>
              <w:t>Индекс</w:t>
            </w:r>
          </w:p>
          <w:p w:rsidR="00641022" w:rsidRPr="0076049F" w:rsidRDefault="00641022" w:rsidP="004C62B9">
            <w:pPr>
              <w:jc w:val="center"/>
              <w:rPr>
                <w:spacing w:val="-10"/>
                <w:sz w:val="28"/>
                <w:szCs w:val="28"/>
              </w:rPr>
            </w:pPr>
            <w:r w:rsidRPr="0076049F">
              <w:rPr>
                <w:spacing w:val="-10"/>
                <w:sz w:val="28"/>
                <w:szCs w:val="28"/>
              </w:rPr>
              <w:t xml:space="preserve"> покр</w:t>
            </w:r>
            <w:r w:rsidRPr="0076049F">
              <w:rPr>
                <w:spacing w:val="-10"/>
                <w:sz w:val="28"/>
                <w:szCs w:val="28"/>
              </w:rPr>
              <w:t>ы</w:t>
            </w:r>
            <w:r w:rsidRPr="0076049F">
              <w:rPr>
                <w:spacing w:val="-10"/>
                <w:sz w:val="28"/>
                <w:szCs w:val="28"/>
              </w:rPr>
              <w:t>тия, характер</w:t>
            </w:r>
            <w:r w:rsidRPr="0076049F">
              <w:rPr>
                <w:spacing w:val="-10"/>
                <w:sz w:val="28"/>
                <w:szCs w:val="28"/>
              </w:rPr>
              <w:t>и</w:t>
            </w:r>
            <w:r w:rsidRPr="0076049F">
              <w:rPr>
                <w:spacing w:val="-10"/>
                <w:sz w:val="28"/>
                <w:szCs w:val="28"/>
              </w:rPr>
              <w:t>зующий его сто</w:t>
            </w:r>
            <w:r w:rsidRPr="0076049F">
              <w:rPr>
                <w:spacing w:val="-10"/>
                <w:sz w:val="28"/>
                <w:szCs w:val="28"/>
              </w:rPr>
              <w:t>й</w:t>
            </w:r>
            <w:r w:rsidRPr="0076049F">
              <w:rPr>
                <w:spacing w:val="-10"/>
                <w:sz w:val="28"/>
                <w:szCs w:val="28"/>
              </w:rPr>
              <w:t xml:space="preserve">кость </w:t>
            </w:r>
          </w:p>
        </w:tc>
        <w:tc>
          <w:tcPr>
            <w:tcW w:w="294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Условия </w:t>
            </w:r>
          </w:p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применения покр</w:t>
            </w:r>
            <w:r>
              <w:rPr>
                <w:sz w:val="28"/>
              </w:rPr>
              <w:t>ы</w:t>
            </w:r>
            <w:r>
              <w:rPr>
                <w:sz w:val="28"/>
              </w:rPr>
              <w:t xml:space="preserve">тий </w:t>
            </w:r>
          </w:p>
          <w:p w:rsidR="00641022" w:rsidRDefault="00641022" w:rsidP="004C62B9">
            <w:pPr>
              <w:jc w:val="center"/>
              <w:rPr>
                <w:sz w:val="28"/>
              </w:rPr>
            </w:pPr>
          </w:p>
        </w:tc>
      </w:tr>
      <w:tr w:rsidR="00641022" w:rsidTr="004C62B9">
        <w:tblPrEx>
          <w:tblCellMar>
            <w:top w:w="0" w:type="dxa"/>
            <w:bottom w:w="0" w:type="dxa"/>
          </w:tblCellMar>
        </w:tblPrEx>
        <w:trPr>
          <w:trHeight w:val="1259"/>
        </w:trPr>
        <w:tc>
          <w:tcPr>
            <w:tcW w:w="885" w:type="dxa"/>
            <w:tcBorders>
              <w:top w:val="double" w:sz="4" w:space="0" w:color="auto"/>
              <w:left w:val="double" w:sz="4" w:space="0" w:color="auto"/>
            </w:tcBorders>
          </w:tcPr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210" w:type="dxa"/>
            <w:tcBorders>
              <w:top w:val="double" w:sz="4" w:space="0" w:color="auto"/>
            </w:tcBorders>
          </w:tcPr>
          <w:p w:rsidR="00641022" w:rsidRDefault="00641022" w:rsidP="004C62B9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Перхлорвин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ловые</w:t>
            </w:r>
            <w:proofErr w:type="gramEnd"/>
            <w:r>
              <w:rPr>
                <w:sz w:val="28"/>
              </w:rPr>
              <w:t xml:space="preserve"> и на сополимерах винилхлор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да</w:t>
            </w:r>
          </w:p>
        </w:tc>
        <w:tc>
          <w:tcPr>
            <w:tcW w:w="2064" w:type="dxa"/>
            <w:tcBorders>
              <w:top w:val="double" w:sz="4" w:space="0" w:color="auto"/>
            </w:tcBorders>
          </w:tcPr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Эмали ХВ-785 </w:t>
            </w:r>
          </w:p>
          <w:p w:rsidR="00641022" w:rsidRDefault="00641022" w:rsidP="004C62B9">
            <w:pPr>
              <w:jc w:val="center"/>
              <w:rPr>
                <w:sz w:val="28"/>
              </w:rPr>
            </w:pPr>
            <w:r w:rsidRPr="004D56D3">
              <w:rPr>
                <w:spacing w:val="-4"/>
                <w:sz w:val="28"/>
                <w:szCs w:val="28"/>
              </w:rPr>
              <w:t xml:space="preserve"> по ГОСТ 7313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 w:rsidRPr="004D56D3">
              <w:rPr>
                <w:spacing w:val="-4"/>
                <w:sz w:val="28"/>
                <w:szCs w:val="28"/>
              </w:rPr>
              <w:t>в 5 сл</w:t>
            </w:r>
            <w:r w:rsidRPr="004D56D3">
              <w:rPr>
                <w:spacing w:val="-4"/>
                <w:sz w:val="28"/>
                <w:szCs w:val="28"/>
              </w:rPr>
              <w:t>о</w:t>
            </w:r>
            <w:r w:rsidRPr="004D56D3">
              <w:rPr>
                <w:spacing w:val="-4"/>
                <w:sz w:val="28"/>
                <w:szCs w:val="28"/>
              </w:rPr>
              <w:t>ёв</w:t>
            </w:r>
          </w:p>
        </w:tc>
        <w:tc>
          <w:tcPr>
            <w:tcW w:w="1473" w:type="dxa"/>
            <w:tcBorders>
              <w:top w:val="double" w:sz="4" w:space="0" w:color="auto"/>
            </w:tcBorders>
          </w:tcPr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</w:t>
            </w:r>
          </w:p>
        </w:tc>
        <w:tc>
          <w:tcPr>
            <w:tcW w:w="2948" w:type="dxa"/>
            <w:tcBorders>
              <w:top w:val="double" w:sz="4" w:space="0" w:color="auto"/>
              <w:right w:val="double" w:sz="4" w:space="0" w:color="auto"/>
            </w:tcBorders>
          </w:tcPr>
          <w:p w:rsidR="00641022" w:rsidRDefault="00641022" w:rsidP="004C62B9">
            <w:pPr>
              <w:jc w:val="both"/>
              <w:rPr>
                <w:sz w:val="28"/>
              </w:rPr>
            </w:pPr>
            <w:r>
              <w:rPr>
                <w:sz w:val="28"/>
              </w:rPr>
              <w:t>Наносится по гру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товкам ХС-010, ХС-068, ХВ-050</w:t>
            </w:r>
          </w:p>
        </w:tc>
      </w:tr>
      <w:tr w:rsidR="00641022" w:rsidTr="004C62B9">
        <w:tblPrEx>
          <w:tblCellMar>
            <w:top w:w="0" w:type="dxa"/>
            <w:bottom w:w="0" w:type="dxa"/>
          </w:tblCellMar>
        </w:tblPrEx>
        <w:trPr>
          <w:trHeight w:val="1289"/>
        </w:trPr>
        <w:tc>
          <w:tcPr>
            <w:tcW w:w="885" w:type="dxa"/>
            <w:tcBorders>
              <w:left w:val="double" w:sz="4" w:space="0" w:color="auto"/>
            </w:tcBorders>
          </w:tcPr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210" w:type="dxa"/>
          </w:tcPr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Эпокси</w:t>
            </w:r>
            <w:r>
              <w:rPr>
                <w:sz w:val="28"/>
              </w:rPr>
              <w:t>д</w:t>
            </w:r>
            <w:r>
              <w:rPr>
                <w:sz w:val="28"/>
              </w:rPr>
              <w:t xml:space="preserve">ные </w:t>
            </w:r>
          </w:p>
        </w:tc>
        <w:tc>
          <w:tcPr>
            <w:tcW w:w="2064" w:type="dxa"/>
          </w:tcPr>
          <w:p w:rsidR="00641022" w:rsidRPr="004D56D3" w:rsidRDefault="00641022" w:rsidP="004C62B9">
            <w:pPr>
              <w:jc w:val="center"/>
              <w:rPr>
                <w:spacing w:val="-8"/>
                <w:sz w:val="28"/>
                <w:szCs w:val="28"/>
              </w:rPr>
            </w:pPr>
            <w:r w:rsidRPr="004D56D3">
              <w:rPr>
                <w:spacing w:val="-8"/>
                <w:sz w:val="28"/>
                <w:szCs w:val="28"/>
              </w:rPr>
              <w:t xml:space="preserve">Эмаль ЭП-575 </w:t>
            </w:r>
            <w:r w:rsidRPr="004D56D3">
              <w:rPr>
                <w:spacing w:val="-14"/>
                <w:sz w:val="28"/>
                <w:szCs w:val="28"/>
              </w:rPr>
              <w:t xml:space="preserve">по </w:t>
            </w:r>
            <w:proofErr w:type="gramStart"/>
            <w:r>
              <w:rPr>
                <w:spacing w:val="-14"/>
                <w:sz w:val="28"/>
                <w:szCs w:val="28"/>
              </w:rPr>
              <w:t>действу</w:t>
            </w:r>
            <w:r>
              <w:rPr>
                <w:spacing w:val="-14"/>
                <w:sz w:val="28"/>
                <w:szCs w:val="28"/>
              </w:rPr>
              <w:t>ю</w:t>
            </w:r>
            <w:r>
              <w:rPr>
                <w:spacing w:val="-14"/>
                <w:sz w:val="28"/>
                <w:szCs w:val="28"/>
              </w:rPr>
              <w:t>щей</w:t>
            </w:r>
            <w:proofErr w:type="gramEnd"/>
            <w:r>
              <w:rPr>
                <w:spacing w:val="-14"/>
                <w:sz w:val="28"/>
                <w:szCs w:val="28"/>
              </w:rPr>
              <w:t xml:space="preserve"> НД </w:t>
            </w:r>
            <w:r w:rsidRPr="004D56D3">
              <w:rPr>
                <w:spacing w:val="-8"/>
                <w:sz w:val="28"/>
                <w:szCs w:val="28"/>
              </w:rPr>
              <w:t>в 4 слоя</w:t>
            </w:r>
          </w:p>
        </w:tc>
        <w:tc>
          <w:tcPr>
            <w:tcW w:w="1473" w:type="dxa"/>
          </w:tcPr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</w:t>
            </w:r>
          </w:p>
        </w:tc>
        <w:tc>
          <w:tcPr>
            <w:tcW w:w="2948" w:type="dxa"/>
            <w:tcBorders>
              <w:right w:val="double" w:sz="4" w:space="0" w:color="auto"/>
            </w:tcBorders>
          </w:tcPr>
          <w:p w:rsidR="00641022" w:rsidRDefault="00641022" w:rsidP="004C62B9">
            <w:pPr>
              <w:jc w:val="both"/>
              <w:rPr>
                <w:sz w:val="28"/>
              </w:rPr>
            </w:pPr>
            <w:r>
              <w:rPr>
                <w:sz w:val="28"/>
              </w:rPr>
              <w:t>Наносится без гру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товки или по грунто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>кам ЭП-057 или АК-070</w:t>
            </w:r>
          </w:p>
        </w:tc>
      </w:tr>
      <w:tr w:rsidR="00641022" w:rsidTr="004C62B9">
        <w:tblPrEx>
          <w:tblCellMar>
            <w:top w:w="0" w:type="dxa"/>
            <w:bottom w:w="0" w:type="dxa"/>
          </w:tblCellMar>
        </w:tblPrEx>
        <w:trPr>
          <w:trHeight w:val="800"/>
        </w:trPr>
        <w:tc>
          <w:tcPr>
            <w:tcW w:w="885" w:type="dxa"/>
            <w:tcBorders>
              <w:left w:val="double" w:sz="4" w:space="0" w:color="auto"/>
              <w:bottom w:val="double" w:sz="4" w:space="0" w:color="auto"/>
            </w:tcBorders>
          </w:tcPr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210" w:type="dxa"/>
            <w:tcBorders>
              <w:bottom w:val="double" w:sz="4" w:space="0" w:color="auto"/>
            </w:tcBorders>
          </w:tcPr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То же </w:t>
            </w:r>
          </w:p>
        </w:tc>
        <w:tc>
          <w:tcPr>
            <w:tcW w:w="2064" w:type="dxa"/>
            <w:tcBorders>
              <w:bottom w:val="double" w:sz="4" w:space="0" w:color="auto"/>
            </w:tcBorders>
          </w:tcPr>
          <w:p w:rsidR="00641022" w:rsidRDefault="00641022" w:rsidP="004C62B9">
            <w:pPr>
              <w:ind w:left="-108"/>
              <w:jc w:val="center"/>
              <w:rPr>
                <w:spacing w:val="-6"/>
                <w:sz w:val="28"/>
                <w:szCs w:val="28"/>
              </w:rPr>
            </w:pPr>
            <w:r>
              <w:rPr>
                <w:sz w:val="28"/>
              </w:rPr>
              <w:t xml:space="preserve">Эмаль </w:t>
            </w:r>
            <w:r w:rsidRPr="004D56D3">
              <w:rPr>
                <w:spacing w:val="-6"/>
                <w:sz w:val="28"/>
                <w:szCs w:val="28"/>
              </w:rPr>
              <w:t xml:space="preserve">ЭП-5116 </w:t>
            </w:r>
          </w:p>
          <w:p w:rsidR="00641022" w:rsidRDefault="00641022" w:rsidP="004C62B9">
            <w:pPr>
              <w:jc w:val="center"/>
              <w:rPr>
                <w:sz w:val="28"/>
              </w:rPr>
            </w:pPr>
            <w:r w:rsidRPr="004D56D3">
              <w:rPr>
                <w:spacing w:val="-6"/>
                <w:sz w:val="28"/>
                <w:szCs w:val="28"/>
              </w:rPr>
              <w:t xml:space="preserve">по </w:t>
            </w:r>
            <w:r>
              <w:rPr>
                <w:sz w:val="28"/>
              </w:rPr>
              <w:t>действу</w:t>
            </w:r>
            <w:r>
              <w:rPr>
                <w:sz w:val="28"/>
              </w:rPr>
              <w:t>ю</w:t>
            </w:r>
            <w:r>
              <w:rPr>
                <w:sz w:val="28"/>
              </w:rPr>
              <w:t xml:space="preserve">щей НД </w:t>
            </w:r>
          </w:p>
        </w:tc>
        <w:tc>
          <w:tcPr>
            <w:tcW w:w="1473" w:type="dxa"/>
            <w:tcBorders>
              <w:bottom w:val="double" w:sz="4" w:space="0" w:color="auto"/>
            </w:tcBorders>
          </w:tcPr>
          <w:p w:rsidR="00641022" w:rsidRDefault="00641022" w:rsidP="004C62B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</w:t>
            </w:r>
          </w:p>
        </w:tc>
        <w:tc>
          <w:tcPr>
            <w:tcW w:w="2948" w:type="dxa"/>
            <w:tcBorders>
              <w:bottom w:val="double" w:sz="4" w:space="0" w:color="auto"/>
              <w:right w:val="double" w:sz="4" w:space="0" w:color="auto"/>
            </w:tcBorders>
          </w:tcPr>
          <w:p w:rsidR="00641022" w:rsidRDefault="00641022" w:rsidP="004C62B9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Наносится по </w:t>
            </w:r>
            <w:proofErr w:type="spellStart"/>
            <w:r>
              <w:rPr>
                <w:sz w:val="28"/>
              </w:rPr>
              <w:t>опе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>коструенной</w:t>
            </w:r>
            <w:proofErr w:type="spellEnd"/>
            <w:r>
              <w:rPr>
                <w:sz w:val="28"/>
              </w:rPr>
              <w:t xml:space="preserve"> повер</w:t>
            </w:r>
            <w:r>
              <w:rPr>
                <w:sz w:val="28"/>
              </w:rPr>
              <w:t>х</w:t>
            </w:r>
            <w:r>
              <w:rPr>
                <w:sz w:val="28"/>
              </w:rPr>
              <w:t>ности или по грунто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>ке ЭП-057</w:t>
            </w:r>
          </w:p>
        </w:tc>
      </w:tr>
    </w:tbl>
    <w:p w:rsidR="00641022" w:rsidRPr="003C5E41" w:rsidRDefault="00641022" w:rsidP="00641022">
      <w:pPr>
        <w:spacing w:before="240" w:line="293" w:lineRule="auto"/>
        <w:ind w:firstLine="567"/>
        <w:jc w:val="both"/>
        <w:rPr>
          <w:sz w:val="28"/>
        </w:rPr>
      </w:pPr>
      <w:r>
        <w:rPr>
          <w:sz w:val="28"/>
        </w:rPr>
        <w:t>После этого по группе I</w:t>
      </w:r>
      <w:r>
        <w:rPr>
          <w:sz w:val="28"/>
          <w:lang w:val="en-US"/>
        </w:rPr>
        <w:t>V</w:t>
      </w:r>
      <w:r>
        <w:rPr>
          <w:sz w:val="28"/>
        </w:rPr>
        <w:t xml:space="preserve"> по приложению 15 выбираем три варианта лак</w:t>
      </w:r>
      <w:r>
        <w:rPr>
          <w:sz w:val="28"/>
        </w:rPr>
        <w:t>о</w:t>
      </w:r>
      <w:r>
        <w:rPr>
          <w:sz w:val="28"/>
        </w:rPr>
        <w:t xml:space="preserve">красочных материалов, которые приводятся в таблице 2.  Так как по данным таблицы 24 </w:t>
      </w:r>
      <w:r w:rsidRPr="00BE17C2">
        <w:rPr>
          <w:sz w:val="28"/>
        </w:rPr>
        <w:t>[1]</w:t>
      </w:r>
      <w:r>
        <w:rPr>
          <w:sz w:val="28"/>
        </w:rPr>
        <w:t xml:space="preserve"> рекомендуются химически стойкие покрытия, выбираем вариа</w:t>
      </w:r>
      <w:r>
        <w:rPr>
          <w:sz w:val="28"/>
        </w:rPr>
        <w:t>н</w:t>
      </w:r>
      <w:r>
        <w:rPr>
          <w:sz w:val="28"/>
        </w:rPr>
        <w:t xml:space="preserve">ты с индексом </w:t>
      </w:r>
      <w:r w:rsidRPr="003C5E41">
        <w:rPr>
          <w:sz w:val="28"/>
        </w:rPr>
        <w:t>х.</w:t>
      </w:r>
    </w:p>
    <w:p w:rsidR="00C334F2" w:rsidRDefault="00C334F2" w:rsidP="00D843AB">
      <w:pPr>
        <w:pStyle w:val="21"/>
        <w:spacing w:line="288" w:lineRule="auto"/>
        <w:jc w:val="center"/>
        <w:rPr>
          <w:sz w:val="28"/>
          <w:szCs w:val="28"/>
        </w:rPr>
      </w:pPr>
    </w:p>
    <w:p w:rsidR="00D843AB" w:rsidRPr="00D843AB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  <w:r w:rsidRPr="00D843AB">
        <w:rPr>
          <w:sz w:val="28"/>
          <w:szCs w:val="28"/>
        </w:rPr>
        <w:t>ЛИТЕРАТУРА</w:t>
      </w:r>
    </w:p>
    <w:p w:rsidR="00D843AB" w:rsidRPr="00D843AB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</w:p>
    <w:p w:rsidR="00D843AB" w:rsidRPr="00D843AB" w:rsidRDefault="00D843AB" w:rsidP="00D843AB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43AB">
        <w:rPr>
          <w:rFonts w:ascii="Times New Roman" w:hAnsi="Times New Roman"/>
          <w:sz w:val="28"/>
          <w:szCs w:val="28"/>
        </w:rPr>
        <w:lastRenderedPageBreak/>
        <w:t>1.</w:t>
      </w:r>
      <w:r w:rsidRPr="00D843AB">
        <w:rPr>
          <w:sz w:val="28"/>
          <w:szCs w:val="28"/>
        </w:rPr>
        <w:t xml:space="preserve"> </w:t>
      </w:r>
      <w:r w:rsidRPr="00D843AB">
        <w:rPr>
          <w:rFonts w:ascii="Times New Roman" w:hAnsi="Times New Roman"/>
          <w:sz w:val="28"/>
          <w:szCs w:val="28"/>
        </w:rPr>
        <w:t>СНиП РК 2.01-19-2004. Защита строительных конструкций от коррозии / Комитет по делам строительства Министерства индустрии и торговли Республики  Казахстан, - Астана, 2004. - 62 с.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2.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>, 1989. – 175 с.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3.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 w:rsidRPr="00D843AB">
        <w:rPr>
          <w:sz w:val="28"/>
          <w:szCs w:val="28"/>
        </w:rPr>
        <w:t>ЦНИИПроектстальконструкция</w:t>
      </w:r>
      <w:proofErr w:type="spellEnd"/>
      <w:r w:rsidRPr="00D843AB">
        <w:rPr>
          <w:sz w:val="28"/>
          <w:szCs w:val="28"/>
        </w:rPr>
        <w:t xml:space="preserve">. – М.: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 xml:space="preserve">,  1989. – 51 с. 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4. Руководство по обеспечению долговечности деревянных клееных конструкций при воздействии на них микроклимата зданий различного назначения и атмосферных факторов. / ЦНИИСК им. Кучеренко. – М.: 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 xml:space="preserve">, 1981. – 96 с.         </w:t>
      </w:r>
    </w:p>
    <w:p w:rsidR="00D843AB" w:rsidRPr="00D843AB" w:rsidRDefault="00D843AB">
      <w:pPr>
        <w:rPr>
          <w:sz w:val="28"/>
          <w:szCs w:val="28"/>
        </w:rPr>
      </w:pPr>
    </w:p>
    <w:sectPr w:rsidR="00D843AB" w:rsidRPr="00D84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801"/>
    <w:rsid w:val="003B6D23"/>
    <w:rsid w:val="004D71CB"/>
    <w:rsid w:val="00641022"/>
    <w:rsid w:val="00644801"/>
    <w:rsid w:val="00A328D5"/>
    <w:rsid w:val="00B87C88"/>
    <w:rsid w:val="00C334F2"/>
    <w:rsid w:val="00D8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4801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644801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480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44801"/>
    <w:pPr>
      <w:ind w:firstLine="567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64480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D843A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843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Plain Text"/>
    <w:basedOn w:val="a"/>
    <w:link w:val="a5"/>
    <w:rsid w:val="00D843AB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D843A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B87C8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87C8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4801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644801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480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44801"/>
    <w:pPr>
      <w:ind w:firstLine="567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64480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D843A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843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Plain Text"/>
    <w:basedOn w:val="a"/>
    <w:link w:val="a5"/>
    <w:rsid w:val="00D843AB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D843A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B87C8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87C8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Аделина Ракишева</dc:creator>
  <cp:lastModifiedBy>Admin</cp:lastModifiedBy>
  <cp:revision>2</cp:revision>
  <dcterms:created xsi:type="dcterms:W3CDTF">2019-10-01T06:48:00Z</dcterms:created>
  <dcterms:modified xsi:type="dcterms:W3CDTF">2019-10-01T06:48:00Z</dcterms:modified>
</cp:coreProperties>
</file>